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195B7" w14:textId="77777777" w:rsidR="00AA40E4" w:rsidRDefault="00600307" w:rsidP="006A7031">
      <w:pPr>
        <w:spacing w:after="240"/>
        <w:rPr>
          <w:rStyle w:val="Heading1Char"/>
        </w:rPr>
      </w:pPr>
      <w:r>
        <w:rPr>
          <w:noProof/>
        </w:rPr>
        <w:drawing>
          <wp:inline distT="0" distB="0" distL="0" distR="0" wp14:anchorId="514577B3" wp14:editId="39D2E0AF">
            <wp:extent cx="2295525" cy="489487"/>
            <wp:effectExtent l="0" t="0" r="0" b="6350"/>
            <wp:docPr id="5" name="Picture 5" descr="Division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vision of Information Technology"/>
                    <pic:cNvPicPr/>
                  </pic:nvPicPr>
                  <pic:blipFill rotWithShape="1">
                    <a:blip r:embed="rId8" cstate="print">
                      <a:extLst>
                        <a:ext uri="{28A0092B-C50C-407E-A947-70E740481C1C}">
                          <a14:useLocalDpi xmlns:a14="http://schemas.microsoft.com/office/drawing/2010/main" val="0"/>
                        </a:ext>
                      </a:extLst>
                    </a:blip>
                    <a:srcRect r="62222" b="37229"/>
                    <a:stretch/>
                  </pic:blipFill>
                  <pic:spPr bwMode="auto">
                    <a:xfrm>
                      <a:off x="0" y="0"/>
                      <a:ext cx="2303802" cy="491252"/>
                    </a:xfrm>
                    <a:prstGeom prst="rect">
                      <a:avLst/>
                    </a:prstGeom>
                    <a:ln>
                      <a:noFill/>
                    </a:ln>
                    <a:extLst>
                      <a:ext uri="{53640926-AAD7-44D8-BBD7-CCE9431645EC}">
                        <a14:shadowObscured xmlns:a14="http://schemas.microsoft.com/office/drawing/2010/main"/>
                      </a:ext>
                    </a:extLst>
                  </pic:spPr>
                </pic:pic>
              </a:graphicData>
            </a:graphic>
          </wp:inline>
        </w:drawing>
      </w:r>
    </w:p>
    <w:p w14:paraId="20FEA59A" w14:textId="10D91C5B" w:rsidR="00E50125" w:rsidRPr="00AA40E4" w:rsidRDefault="006C3A86" w:rsidP="00AA40E4">
      <w:pPr>
        <w:jc w:val="center"/>
        <w:rPr>
          <w:rStyle w:val="Heading1Char"/>
        </w:rPr>
      </w:pPr>
      <w:r w:rsidRPr="00AA40E4">
        <w:rPr>
          <w:rStyle w:val="Heading1Char"/>
        </w:rPr>
        <w:t xml:space="preserve">Product </w:t>
      </w:r>
      <w:r w:rsidR="00F827AC" w:rsidRPr="00AA40E4">
        <w:rPr>
          <w:rStyle w:val="Heading1Char"/>
        </w:rPr>
        <w:t>Accessibility Roadmap</w:t>
      </w:r>
    </w:p>
    <w:p w14:paraId="2E67408C" w14:textId="77777777" w:rsidR="006A7031" w:rsidRPr="006A7031" w:rsidRDefault="006A7031" w:rsidP="006A7031">
      <w:pPr>
        <w:pStyle w:val="NormalWeb"/>
        <w:spacing w:before="0" w:beforeAutospacing="0" w:after="0" w:afterAutospacing="0"/>
        <w:rPr>
          <w:rFonts w:asciiTheme="minorHAnsi" w:hAnsiTheme="minorHAnsi"/>
          <w:color w:val="0E101A"/>
        </w:rPr>
      </w:pPr>
      <w:r w:rsidRPr="006A7031">
        <w:rPr>
          <w:rFonts w:asciiTheme="minorHAnsi" w:hAnsiTheme="minorHAnsi"/>
          <w:color w:val="0E101A"/>
        </w:rPr>
        <w:t>The University of Missouri is committed to ensuring that Information and Communication Technology (ICT) is accessible to everyone. Information and Communication Technologies (ICT) must be compliant with the Web Content Accessibility Guidelines AA per </w:t>
      </w:r>
      <w:hyperlink r:id="rId9" w:tgtFrame="_blank" w:history="1">
        <w:r w:rsidRPr="006A7031">
          <w:rPr>
            <w:rStyle w:val="Hyperlink"/>
            <w:rFonts w:asciiTheme="minorHAnsi" w:hAnsiTheme="minorHAnsi"/>
            <w:color w:val="4A6EE0"/>
          </w:rPr>
          <w:t>accessibility standards</w:t>
        </w:r>
      </w:hyperlink>
    </w:p>
    <w:p w14:paraId="5F0A8262" w14:textId="41FC3D17" w:rsidR="006A7031" w:rsidRPr="006A7031" w:rsidRDefault="00156088" w:rsidP="006A7031">
      <w:pPr>
        <w:pStyle w:val="NormalWeb"/>
        <w:spacing w:before="0" w:beforeAutospacing="0" w:after="0" w:afterAutospacing="0"/>
        <w:rPr>
          <w:rFonts w:asciiTheme="minorHAnsi" w:hAnsiTheme="minorHAnsi"/>
          <w:color w:val="0E101A"/>
        </w:rPr>
      </w:pPr>
      <w:hyperlink r:id="rId10" w:tgtFrame="_blank" w:history="1">
        <w:r w:rsidR="006A7031" w:rsidRPr="006A7031">
          <w:rPr>
            <w:rStyle w:val="Hyperlink"/>
            <w:rFonts w:asciiTheme="minorHAnsi" w:hAnsiTheme="minorHAnsi"/>
            <w:color w:val="4A6EE0"/>
          </w:rPr>
          <w:t>and policies</w:t>
        </w:r>
      </w:hyperlink>
      <w:r w:rsidR="006A7031" w:rsidRPr="006A7031">
        <w:rPr>
          <w:rFonts w:asciiTheme="minorHAnsi" w:hAnsiTheme="minorHAnsi"/>
          <w:color w:val="0E101A"/>
        </w:rPr>
        <w:t>. We recognize that developing accessible ICT may require a significant resource commitment and take time to accomplish.</w:t>
      </w:r>
      <w:r w:rsidR="001D6457">
        <w:rPr>
          <w:rFonts w:asciiTheme="minorHAnsi" w:hAnsiTheme="minorHAnsi"/>
          <w:color w:val="0E101A"/>
        </w:rPr>
        <w:t xml:space="preserve"> </w:t>
      </w:r>
      <w:r w:rsidR="006A7031">
        <w:rPr>
          <w:rFonts w:asciiTheme="minorHAnsi" w:hAnsiTheme="minorHAnsi"/>
          <w:color w:val="0E101A"/>
        </w:rPr>
        <w:t>Please</w:t>
      </w:r>
      <w:r w:rsidR="006A7031" w:rsidRPr="006A7031">
        <w:rPr>
          <w:rFonts w:asciiTheme="minorHAnsi" w:hAnsiTheme="minorHAnsi"/>
          <w:color w:val="0E101A"/>
        </w:rPr>
        <w:t xml:space="preserve"> document the accessibility issues associated with your product(s)</w:t>
      </w:r>
      <w:r w:rsidR="00041F97">
        <w:rPr>
          <w:rFonts w:asciiTheme="minorHAnsi" w:hAnsiTheme="minorHAnsi"/>
          <w:color w:val="0E101A"/>
        </w:rPr>
        <w:t xml:space="preserve">, how you plan </w:t>
      </w:r>
      <w:r w:rsidR="006A7031" w:rsidRPr="006A7031">
        <w:rPr>
          <w:rFonts w:asciiTheme="minorHAnsi" w:hAnsiTheme="minorHAnsi"/>
          <w:color w:val="0E101A"/>
        </w:rPr>
        <w:t xml:space="preserve">to resolve </w:t>
      </w:r>
      <w:r w:rsidR="00041F97">
        <w:rPr>
          <w:rFonts w:asciiTheme="minorHAnsi" w:hAnsiTheme="minorHAnsi"/>
          <w:color w:val="0E101A"/>
        </w:rPr>
        <w:t>them, and</w:t>
      </w:r>
      <w:r w:rsidR="006A7031" w:rsidRPr="006A7031">
        <w:rPr>
          <w:rFonts w:asciiTheme="minorHAnsi" w:hAnsiTheme="minorHAnsi"/>
          <w:color w:val="0E101A"/>
        </w:rPr>
        <w:t xml:space="preserve"> </w:t>
      </w:r>
      <w:r w:rsidR="0013589E">
        <w:rPr>
          <w:rFonts w:asciiTheme="minorHAnsi" w:hAnsiTheme="minorHAnsi"/>
          <w:color w:val="0E101A"/>
        </w:rPr>
        <w:t xml:space="preserve">your timeline for making </w:t>
      </w:r>
      <w:r w:rsidR="006A7031" w:rsidRPr="006A7031">
        <w:rPr>
          <w:rFonts w:asciiTheme="minorHAnsi" w:hAnsiTheme="minorHAnsi"/>
          <w:color w:val="0E101A"/>
        </w:rPr>
        <w:t>progress towards an accessible product. Complete a roadmap for each ICT (e.g., Web App, Mobile App, Website, etc.)</w:t>
      </w:r>
    </w:p>
    <w:p w14:paraId="40327F65" w14:textId="625DC652" w:rsidR="00600307" w:rsidRDefault="00600307" w:rsidP="00A44150">
      <w:pPr>
        <w:pStyle w:val="Heading2"/>
        <w:rPr>
          <w:rFonts w:cstheme="minorHAnsi"/>
          <w:sz w:val="24"/>
          <w:szCs w:val="24"/>
        </w:rPr>
      </w:pPr>
    </w:p>
    <w:p w14:paraId="37B79BCD" w14:textId="5FCF52A9" w:rsidR="005D7BBB" w:rsidRDefault="005D7BBB" w:rsidP="005D7BBB">
      <w:pPr>
        <w:pStyle w:val="Heading2"/>
        <w:spacing w:after="240"/>
      </w:pPr>
      <w:r w:rsidRPr="005D7BBB">
        <w:t>Vendor/Product Information</w:t>
      </w:r>
    </w:p>
    <w:p w14:paraId="16B9ECB2" w14:textId="349E4B32" w:rsidR="005D7BBB" w:rsidRDefault="005D7BBB" w:rsidP="005D7BBB">
      <w:pPr>
        <w:spacing w:after="240"/>
        <w:rPr>
          <w:sz w:val="24"/>
          <w:szCs w:val="24"/>
        </w:rPr>
      </w:pPr>
      <w:r w:rsidRPr="005D7BBB">
        <w:rPr>
          <w:sz w:val="24"/>
          <w:szCs w:val="24"/>
        </w:rPr>
        <w:t>Date:</w:t>
      </w:r>
    </w:p>
    <w:p w14:paraId="7BE6DFD1" w14:textId="77777777" w:rsidR="005D7BBB" w:rsidRDefault="005D7BBB" w:rsidP="002C205E">
      <w:pPr>
        <w:spacing w:after="240"/>
        <w:rPr>
          <w:sz w:val="24"/>
          <w:szCs w:val="24"/>
        </w:rPr>
      </w:pPr>
      <w:r w:rsidRPr="005D7BBB">
        <w:rPr>
          <w:sz w:val="24"/>
          <w:szCs w:val="24"/>
        </w:rPr>
        <w:t>Vendor Name:</w:t>
      </w:r>
    </w:p>
    <w:p w14:paraId="3B3C0904" w14:textId="0932C542" w:rsidR="005D7BBB" w:rsidRDefault="005D7BBB" w:rsidP="002C205E">
      <w:pPr>
        <w:spacing w:after="240"/>
        <w:rPr>
          <w:sz w:val="24"/>
          <w:szCs w:val="24"/>
        </w:rPr>
      </w:pPr>
      <w:r w:rsidRPr="005D7BBB">
        <w:rPr>
          <w:sz w:val="24"/>
          <w:szCs w:val="24"/>
        </w:rPr>
        <w:t>Contact Information:</w:t>
      </w:r>
    </w:p>
    <w:p w14:paraId="2523C78E" w14:textId="52A26651" w:rsidR="005D7BBB" w:rsidRDefault="002C205E" w:rsidP="002C205E">
      <w:pPr>
        <w:spacing w:after="240"/>
        <w:rPr>
          <w:sz w:val="24"/>
          <w:szCs w:val="24"/>
        </w:rPr>
      </w:pPr>
      <w:r w:rsidRPr="005D7BBB">
        <w:rPr>
          <w:sz w:val="24"/>
          <w:szCs w:val="24"/>
        </w:rPr>
        <w:t xml:space="preserve">Name of Product/Version: </w:t>
      </w:r>
    </w:p>
    <w:p w14:paraId="6DA2BA67" w14:textId="7C465087" w:rsidR="005D7BBB" w:rsidRDefault="002C205E" w:rsidP="002C205E">
      <w:pPr>
        <w:spacing w:after="240"/>
        <w:rPr>
          <w:sz w:val="24"/>
          <w:szCs w:val="24"/>
        </w:rPr>
      </w:pPr>
      <w:r w:rsidRPr="005D7BBB">
        <w:rPr>
          <w:sz w:val="24"/>
          <w:szCs w:val="24"/>
        </w:rPr>
        <w:t xml:space="preserve">Product Description: </w:t>
      </w:r>
    </w:p>
    <w:p w14:paraId="28FA92BA" w14:textId="77777777" w:rsidR="0013589E" w:rsidRDefault="0013589E">
      <w:pPr>
        <w:rPr>
          <w:rFonts w:eastAsiaTheme="majorEastAsia" w:cstheme="majorBidi"/>
          <w:b/>
          <w:sz w:val="28"/>
          <w:szCs w:val="26"/>
        </w:rPr>
      </w:pPr>
      <w:r>
        <w:br w:type="page"/>
      </w:r>
    </w:p>
    <w:p w14:paraId="308C379E" w14:textId="448B2440" w:rsidR="005D7BBB" w:rsidRDefault="005D7BBB" w:rsidP="00BF7EDC">
      <w:pPr>
        <w:pStyle w:val="Heading2"/>
        <w:spacing w:after="240"/>
      </w:pPr>
      <w:r>
        <w:lastRenderedPageBreak/>
        <w:t>Accessibility</w:t>
      </w:r>
      <w:r w:rsidRPr="005D7BBB">
        <w:t xml:space="preserve"> Issues</w:t>
      </w:r>
    </w:p>
    <w:p w14:paraId="4D1E5EE2" w14:textId="422EF017" w:rsidR="007F07BA" w:rsidRPr="002C205E" w:rsidRDefault="00105638" w:rsidP="002C205E">
      <w:pPr>
        <w:spacing w:after="240"/>
        <w:rPr>
          <w:sz w:val="24"/>
          <w:szCs w:val="24"/>
        </w:rPr>
      </w:pPr>
      <w:r w:rsidRPr="00105638">
        <w:rPr>
          <w:rFonts w:cstheme="minorHAnsi"/>
          <w:sz w:val="24"/>
          <w:szCs w:val="24"/>
        </w:rPr>
        <w:t xml:space="preserve">List </w:t>
      </w:r>
      <w:r w:rsidR="005D7BBB">
        <w:rPr>
          <w:rFonts w:cstheme="minorHAnsi"/>
          <w:sz w:val="24"/>
          <w:szCs w:val="24"/>
        </w:rPr>
        <w:t>the</w:t>
      </w:r>
      <w:r w:rsidRPr="00105638">
        <w:rPr>
          <w:rFonts w:cstheme="minorHAnsi"/>
          <w:sz w:val="24"/>
          <w:szCs w:val="24"/>
        </w:rPr>
        <w:t xml:space="preserve"> accessibility issue</w:t>
      </w:r>
      <w:r w:rsidR="005D7BBB">
        <w:rPr>
          <w:rFonts w:cstheme="minorHAnsi"/>
          <w:sz w:val="24"/>
          <w:szCs w:val="24"/>
        </w:rPr>
        <w:t>s</w:t>
      </w:r>
      <w:r w:rsidRPr="00105638">
        <w:rPr>
          <w:rFonts w:cstheme="minorHAnsi"/>
          <w:sz w:val="24"/>
          <w:szCs w:val="24"/>
        </w:rPr>
        <w:t xml:space="preserve"> identified in your product's VPAT or determined from other sources.</w:t>
      </w:r>
    </w:p>
    <w:tbl>
      <w:tblPr>
        <w:tblStyle w:val="TableGrid"/>
        <w:tblW w:w="1439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Caption w:val="Accessibility Issues Reporting Table"/>
      </w:tblPr>
      <w:tblGrid>
        <w:gridCol w:w="1975"/>
        <w:gridCol w:w="1800"/>
        <w:gridCol w:w="2610"/>
        <w:gridCol w:w="1620"/>
        <w:gridCol w:w="2610"/>
        <w:gridCol w:w="3780"/>
      </w:tblGrid>
      <w:tr w:rsidR="00C92DB9" w:rsidRPr="001C3636" w14:paraId="24DAA30A" w14:textId="77777777" w:rsidTr="002E1736">
        <w:trPr>
          <w:tblHeader/>
        </w:trPr>
        <w:tc>
          <w:tcPr>
            <w:tcW w:w="1975" w:type="dxa"/>
            <w:shd w:val="clear" w:color="auto" w:fill="FFC000"/>
          </w:tcPr>
          <w:p w14:paraId="2025BA41" w14:textId="77777777" w:rsidR="00A44150" w:rsidRPr="00C92DB9" w:rsidRDefault="00A44150" w:rsidP="00C92DB9">
            <w:pPr>
              <w:pStyle w:val="Heading3"/>
              <w:outlineLvl w:val="2"/>
            </w:pPr>
            <w:r w:rsidRPr="00C92DB9">
              <w:t>Issue Description</w:t>
            </w:r>
          </w:p>
          <w:p w14:paraId="006EB734" w14:textId="26E64E8C" w:rsidR="00A44150" w:rsidRPr="00D21539" w:rsidRDefault="00A44150" w:rsidP="007F07BA">
            <w:pPr>
              <w:rPr>
                <w:rFonts w:cstheme="minorHAnsi"/>
                <w:b/>
                <w:bCs/>
                <w:sz w:val="24"/>
                <w:szCs w:val="24"/>
              </w:rPr>
            </w:pPr>
          </w:p>
        </w:tc>
        <w:tc>
          <w:tcPr>
            <w:tcW w:w="1800" w:type="dxa"/>
            <w:shd w:val="clear" w:color="auto" w:fill="FFC000"/>
          </w:tcPr>
          <w:p w14:paraId="204CECA8" w14:textId="77777777" w:rsidR="00600307" w:rsidRPr="00C92DB9" w:rsidRDefault="00600307" w:rsidP="00C92DB9">
            <w:pPr>
              <w:pStyle w:val="Heading3"/>
              <w:outlineLvl w:val="2"/>
            </w:pPr>
            <w:r w:rsidRPr="00C92DB9">
              <w:t xml:space="preserve">WCAG Success Criteria </w:t>
            </w:r>
          </w:p>
          <w:p w14:paraId="327706DB" w14:textId="5AC4D528" w:rsidR="00A44150" w:rsidRPr="00D21539" w:rsidRDefault="00E61D1C" w:rsidP="00600307">
            <w:pPr>
              <w:rPr>
                <w:rFonts w:cstheme="minorHAnsi"/>
                <w:b/>
                <w:bCs/>
                <w:sz w:val="24"/>
                <w:szCs w:val="24"/>
              </w:rPr>
            </w:pPr>
            <w:r w:rsidRPr="00D21539">
              <w:rPr>
                <w:rFonts w:cstheme="minorHAnsi"/>
                <w:sz w:val="24"/>
                <w:szCs w:val="24"/>
              </w:rPr>
              <w:t>The guideline the issue falls under.</w:t>
            </w:r>
          </w:p>
        </w:tc>
        <w:tc>
          <w:tcPr>
            <w:tcW w:w="2610" w:type="dxa"/>
            <w:shd w:val="clear" w:color="auto" w:fill="FFC000"/>
          </w:tcPr>
          <w:p w14:paraId="6B2D5992" w14:textId="77777777" w:rsidR="00600307" w:rsidRPr="00C92DB9" w:rsidRDefault="00600307" w:rsidP="00C92DB9">
            <w:pPr>
              <w:pStyle w:val="Heading3"/>
              <w:outlineLvl w:val="2"/>
            </w:pPr>
            <w:r w:rsidRPr="00C92DB9">
              <w:t>Current Status</w:t>
            </w:r>
          </w:p>
          <w:p w14:paraId="45D21D84" w14:textId="77777777" w:rsidR="00600307" w:rsidRPr="00D21539" w:rsidRDefault="00600307" w:rsidP="00600307">
            <w:pPr>
              <w:rPr>
                <w:rFonts w:cstheme="minorHAnsi"/>
                <w:b/>
                <w:bCs/>
                <w:sz w:val="24"/>
                <w:szCs w:val="24"/>
              </w:rPr>
            </w:pPr>
            <w:r w:rsidRPr="00D21539">
              <w:rPr>
                <w:rFonts w:cstheme="minorHAnsi"/>
                <w:sz w:val="24"/>
                <w:szCs w:val="24"/>
              </w:rPr>
              <w:t>Enter one of the following values:</w:t>
            </w:r>
          </w:p>
          <w:p w14:paraId="28C324F3" w14:textId="05F6563B" w:rsidR="00600307" w:rsidRPr="00D21539" w:rsidRDefault="00600307" w:rsidP="00600307">
            <w:pPr>
              <w:rPr>
                <w:rFonts w:cstheme="minorHAnsi"/>
                <w:b/>
                <w:bCs/>
                <w:sz w:val="24"/>
                <w:szCs w:val="24"/>
              </w:rPr>
            </w:pPr>
            <w:r w:rsidRPr="00D21539">
              <w:rPr>
                <w:rFonts w:cstheme="minorHAnsi"/>
                <w:sz w:val="24"/>
                <w:szCs w:val="24"/>
              </w:rPr>
              <w:t xml:space="preserve">• Open </w:t>
            </w:r>
            <w:r w:rsidR="00CB75DF" w:rsidRPr="00D21539">
              <w:rPr>
                <w:rFonts w:cstheme="minorHAnsi"/>
                <w:sz w:val="24"/>
                <w:szCs w:val="24"/>
              </w:rPr>
              <w:t>(</w:t>
            </w:r>
            <w:r w:rsidRPr="00D21539">
              <w:rPr>
                <w:rFonts w:cstheme="minorHAnsi"/>
                <w:sz w:val="24"/>
                <w:szCs w:val="24"/>
              </w:rPr>
              <w:t>not resolved</w:t>
            </w:r>
            <w:r w:rsidR="00CB75DF" w:rsidRPr="00D21539">
              <w:rPr>
                <w:rFonts w:cstheme="minorHAnsi"/>
                <w:sz w:val="24"/>
                <w:szCs w:val="24"/>
              </w:rPr>
              <w:t>)</w:t>
            </w:r>
          </w:p>
          <w:p w14:paraId="616D4981" w14:textId="5218F15A" w:rsidR="00600307" w:rsidRPr="00D21539" w:rsidRDefault="00600307" w:rsidP="00600307">
            <w:pPr>
              <w:rPr>
                <w:rFonts w:cstheme="minorHAnsi"/>
                <w:b/>
                <w:bCs/>
                <w:sz w:val="24"/>
                <w:szCs w:val="24"/>
              </w:rPr>
            </w:pPr>
            <w:r w:rsidRPr="00D21539">
              <w:rPr>
                <w:rFonts w:cstheme="minorHAnsi"/>
                <w:sz w:val="24"/>
                <w:szCs w:val="24"/>
              </w:rPr>
              <w:t xml:space="preserve">• Closed </w:t>
            </w:r>
            <w:r w:rsidR="00CB75DF" w:rsidRPr="00D21539">
              <w:rPr>
                <w:rFonts w:cstheme="minorHAnsi"/>
                <w:sz w:val="24"/>
                <w:szCs w:val="24"/>
              </w:rPr>
              <w:t>(r</w:t>
            </w:r>
            <w:r w:rsidRPr="00D21539">
              <w:rPr>
                <w:rFonts w:cstheme="minorHAnsi"/>
                <w:sz w:val="24"/>
                <w:szCs w:val="24"/>
              </w:rPr>
              <w:t>esolved</w:t>
            </w:r>
            <w:r w:rsidR="00CB75DF" w:rsidRPr="00D21539">
              <w:rPr>
                <w:rFonts w:cstheme="minorHAnsi"/>
                <w:sz w:val="24"/>
                <w:szCs w:val="24"/>
              </w:rPr>
              <w:t>)</w:t>
            </w:r>
          </w:p>
          <w:p w14:paraId="38A9C1CA" w14:textId="77777777" w:rsidR="00600307" w:rsidRPr="00D21539" w:rsidRDefault="00600307" w:rsidP="00600307">
            <w:pPr>
              <w:rPr>
                <w:rFonts w:cstheme="minorHAnsi"/>
                <w:b/>
                <w:bCs/>
                <w:sz w:val="24"/>
                <w:szCs w:val="24"/>
              </w:rPr>
            </w:pPr>
            <w:r w:rsidRPr="00D21539">
              <w:rPr>
                <w:rFonts w:cstheme="minorHAnsi"/>
                <w:sz w:val="24"/>
                <w:szCs w:val="24"/>
              </w:rPr>
              <w:t>• Under investigation</w:t>
            </w:r>
          </w:p>
          <w:p w14:paraId="1B4EC58C" w14:textId="637C39BF" w:rsidR="00A44150" w:rsidRPr="00D21539" w:rsidRDefault="00600307" w:rsidP="00600307">
            <w:pPr>
              <w:rPr>
                <w:rFonts w:cstheme="minorHAnsi"/>
                <w:b/>
                <w:bCs/>
                <w:sz w:val="24"/>
                <w:szCs w:val="24"/>
              </w:rPr>
            </w:pPr>
            <w:r w:rsidRPr="00D21539">
              <w:rPr>
                <w:rFonts w:cstheme="minorHAnsi"/>
                <w:sz w:val="24"/>
                <w:szCs w:val="24"/>
              </w:rPr>
              <w:t>• Cannot be resolved</w:t>
            </w:r>
          </w:p>
        </w:tc>
        <w:tc>
          <w:tcPr>
            <w:tcW w:w="1620" w:type="dxa"/>
            <w:shd w:val="clear" w:color="auto" w:fill="FFC000"/>
          </w:tcPr>
          <w:p w14:paraId="74DC51CB" w14:textId="77777777" w:rsidR="00600307" w:rsidRPr="00D21539" w:rsidRDefault="00600307" w:rsidP="00C92DB9">
            <w:pPr>
              <w:pStyle w:val="Heading3"/>
              <w:outlineLvl w:val="2"/>
            </w:pPr>
            <w:r w:rsidRPr="00D21539">
              <w:t>Remediation Timeline</w:t>
            </w:r>
          </w:p>
          <w:p w14:paraId="37FD3D80" w14:textId="28691282" w:rsidR="00A44150" w:rsidRPr="00D21539" w:rsidRDefault="00600307" w:rsidP="00600307">
            <w:pPr>
              <w:rPr>
                <w:rFonts w:cstheme="minorHAnsi"/>
                <w:b/>
                <w:bCs/>
                <w:sz w:val="24"/>
                <w:szCs w:val="24"/>
              </w:rPr>
            </w:pPr>
            <w:r w:rsidRPr="00D21539">
              <w:rPr>
                <w:rFonts w:cstheme="minorHAnsi"/>
                <w:sz w:val="24"/>
                <w:szCs w:val="24"/>
              </w:rPr>
              <w:t>Anticipated date when the issue will be resolved.</w:t>
            </w:r>
          </w:p>
        </w:tc>
        <w:tc>
          <w:tcPr>
            <w:tcW w:w="2610" w:type="dxa"/>
            <w:shd w:val="clear" w:color="auto" w:fill="FFC000"/>
          </w:tcPr>
          <w:p w14:paraId="064FCA26" w14:textId="3D191783" w:rsidR="00A44150" w:rsidRPr="00D21539" w:rsidRDefault="00A44150" w:rsidP="00C92DB9">
            <w:pPr>
              <w:pStyle w:val="Heading3"/>
              <w:outlineLvl w:val="2"/>
            </w:pPr>
            <w:r w:rsidRPr="00D21539">
              <w:t>Workarounds</w:t>
            </w:r>
          </w:p>
          <w:p w14:paraId="184A77E5" w14:textId="0ECD31E3" w:rsidR="00A44150" w:rsidRPr="00D21539" w:rsidRDefault="00CB75DF" w:rsidP="00A44150">
            <w:pPr>
              <w:rPr>
                <w:rFonts w:cstheme="minorHAnsi"/>
                <w:b/>
                <w:bCs/>
                <w:sz w:val="24"/>
                <w:szCs w:val="24"/>
              </w:rPr>
            </w:pPr>
            <w:r w:rsidRPr="00D21539">
              <w:rPr>
                <w:rFonts w:cstheme="minorHAnsi"/>
                <w:sz w:val="24"/>
                <w:szCs w:val="24"/>
              </w:rPr>
              <w:t>S</w:t>
            </w:r>
            <w:r w:rsidR="00A44150" w:rsidRPr="00D21539">
              <w:rPr>
                <w:rFonts w:cstheme="minorHAnsi"/>
                <w:sz w:val="24"/>
                <w:szCs w:val="24"/>
              </w:rPr>
              <w:t>olutions</w:t>
            </w:r>
            <w:r w:rsidRPr="00D21539">
              <w:rPr>
                <w:rFonts w:cstheme="minorHAnsi"/>
                <w:sz w:val="24"/>
                <w:szCs w:val="24"/>
              </w:rPr>
              <w:t xml:space="preserve"> </w:t>
            </w:r>
            <w:r w:rsidR="00A44150" w:rsidRPr="00D21539">
              <w:rPr>
                <w:rFonts w:cstheme="minorHAnsi"/>
                <w:sz w:val="24"/>
                <w:szCs w:val="24"/>
              </w:rPr>
              <w:t>that allow</w:t>
            </w:r>
            <w:r w:rsidRPr="00D21539">
              <w:rPr>
                <w:rFonts w:cstheme="minorHAnsi"/>
                <w:sz w:val="24"/>
                <w:szCs w:val="24"/>
              </w:rPr>
              <w:t>s</w:t>
            </w:r>
            <w:r w:rsidR="00A44150" w:rsidRPr="00D21539">
              <w:rPr>
                <w:rFonts w:cstheme="minorHAnsi"/>
                <w:sz w:val="24"/>
                <w:szCs w:val="24"/>
              </w:rPr>
              <w:t xml:space="preserve"> impacted users to work around this issue.</w:t>
            </w:r>
          </w:p>
        </w:tc>
        <w:tc>
          <w:tcPr>
            <w:tcW w:w="3780" w:type="dxa"/>
            <w:shd w:val="clear" w:color="auto" w:fill="FFC000"/>
          </w:tcPr>
          <w:p w14:paraId="37E5D968" w14:textId="77777777" w:rsidR="00A44150" w:rsidRPr="00D21539" w:rsidRDefault="00A44150" w:rsidP="00C92DB9">
            <w:pPr>
              <w:pStyle w:val="Heading3"/>
              <w:outlineLvl w:val="2"/>
            </w:pPr>
            <w:r w:rsidRPr="00D21539">
              <w:t>Comments</w:t>
            </w:r>
          </w:p>
          <w:p w14:paraId="092D2B16" w14:textId="744851E0" w:rsidR="00A44150" w:rsidRPr="00D21539" w:rsidRDefault="00E5260D" w:rsidP="00A44150">
            <w:pPr>
              <w:rPr>
                <w:rFonts w:cstheme="minorHAnsi"/>
                <w:b/>
                <w:bCs/>
                <w:sz w:val="24"/>
                <w:szCs w:val="24"/>
              </w:rPr>
            </w:pPr>
            <w:r w:rsidRPr="00D21539">
              <w:rPr>
                <w:rFonts w:cstheme="minorHAnsi"/>
                <w:sz w:val="24"/>
                <w:szCs w:val="24"/>
              </w:rPr>
              <w:t>Provide additional information that communicates your product goals and progress from an accessibility standpoint</w:t>
            </w:r>
            <w:r w:rsidR="00853B71" w:rsidRPr="00D21539">
              <w:rPr>
                <w:rFonts w:cstheme="minorHAnsi"/>
                <w:sz w:val="24"/>
                <w:szCs w:val="24"/>
              </w:rPr>
              <w:t>.</w:t>
            </w:r>
          </w:p>
        </w:tc>
      </w:tr>
      <w:tr w:rsidR="00132E10" w:rsidRPr="001C3636" w14:paraId="34D06BCB" w14:textId="77777777" w:rsidTr="002E1736">
        <w:trPr>
          <w:tblHeader/>
        </w:trPr>
        <w:tc>
          <w:tcPr>
            <w:tcW w:w="1975" w:type="dxa"/>
            <w:shd w:val="clear" w:color="auto" w:fill="FFF2CC" w:themeFill="accent4" w:themeFillTint="33"/>
          </w:tcPr>
          <w:p w14:paraId="72AD8B60" w14:textId="2DD13AE1" w:rsidR="00A44150" w:rsidRPr="00A97062" w:rsidRDefault="002131F4" w:rsidP="007F07BA">
            <w:pPr>
              <w:rPr>
                <w:rFonts w:cstheme="minorHAnsi"/>
                <w:b/>
                <w:bCs/>
                <w:sz w:val="24"/>
                <w:szCs w:val="24"/>
              </w:rPr>
            </w:pPr>
            <w:r w:rsidRPr="00A97062">
              <w:rPr>
                <w:rFonts w:cstheme="minorHAnsi"/>
                <w:i/>
                <w:iCs/>
                <w:sz w:val="24"/>
                <w:szCs w:val="24"/>
              </w:rPr>
              <w:t>Example:</w:t>
            </w:r>
            <w:r w:rsidRPr="00A97062">
              <w:rPr>
                <w:rFonts w:cstheme="minorHAnsi"/>
                <w:sz w:val="24"/>
                <w:szCs w:val="24"/>
              </w:rPr>
              <w:t xml:space="preserve"> </w:t>
            </w:r>
            <w:r w:rsidRPr="00A97062">
              <w:rPr>
                <w:rFonts w:cstheme="minorHAnsi"/>
                <w:sz w:val="24"/>
                <w:szCs w:val="24"/>
              </w:rPr>
              <w:br/>
            </w:r>
            <w:r w:rsidR="00CB75DF" w:rsidRPr="00A97062">
              <w:rPr>
                <w:rFonts w:cstheme="minorHAnsi"/>
                <w:sz w:val="24"/>
                <w:szCs w:val="24"/>
              </w:rPr>
              <w:t>Images on the landing page lack equivalent alternate text</w:t>
            </w:r>
          </w:p>
        </w:tc>
        <w:tc>
          <w:tcPr>
            <w:tcW w:w="1800" w:type="dxa"/>
            <w:shd w:val="clear" w:color="auto" w:fill="FFF2CC" w:themeFill="accent4" w:themeFillTint="33"/>
          </w:tcPr>
          <w:p w14:paraId="06C8CC6D" w14:textId="4FE33F8C" w:rsidR="00A44150" w:rsidRPr="00A97062" w:rsidRDefault="00CB75DF" w:rsidP="007F07BA">
            <w:pPr>
              <w:rPr>
                <w:rFonts w:cstheme="minorHAnsi"/>
                <w:sz w:val="24"/>
                <w:szCs w:val="24"/>
              </w:rPr>
            </w:pPr>
            <w:r w:rsidRPr="00A97062">
              <w:rPr>
                <w:rFonts w:cstheme="minorHAnsi"/>
                <w:sz w:val="24"/>
                <w:szCs w:val="24"/>
              </w:rPr>
              <w:t>1.1.1 A</w:t>
            </w:r>
          </w:p>
        </w:tc>
        <w:tc>
          <w:tcPr>
            <w:tcW w:w="2610" w:type="dxa"/>
            <w:shd w:val="clear" w:color="auto" w:fill="FFF2CC" w:themeFill="accent4" w:themeFillTint="33"/>
          </w:tcPr>
          <w:p w14:paraId="60573076" w14:textId="46CA0D16" w:rsidR="00A44150" w:rsidRPr="00A97062" w:rsidRDefault="00CB75DF" w:rsidP="007F07BA">
            <w:pPr>
              <w:rPr>
                <w:rFonts w:cstheme="minorHAnsi"/>
                <w:sz w:val="24"/>
                <w:szCs w:val="24"/>
              </w:rPr>
            </w:pPr>
            <w:r w:rsidRPr="00A97062">
              <w:rPr>
                <w:rFonts w:cstheme="minorHAnsi"/>
                <w:sz w:val="24"/>
                <w:szCs w:val="24"/>
              </w:rPr>
              <w:t>Open</w:t>
            </w:r>
          </w:p>
        </w:tc>
        <w:tc>
          <w:tcPr>
            <w:tcW w:w="1620" w:type="dxa"/>
            <w:shd w:val="clear" w:color="auto" w:fill="FFF2CC" w:themeFill="accent4" w:themeFillTint="33"/>
          </w:tcPr>
          <w:p w14:paraId="0BEB07EC" w14:textId="3C58D5CA" w:rsidR="00A44150" w:rsidRPr="00A97062" w:rsidRDefault="00CB75DF" w:rsidP="007F07BA">
            <w:pPr>
              <w:rPr>
                <w:rFonts w:cstheme="minorHAnsi"/>
                <w:sz w:val="24"/>
                <w:szCs w:val="24"/>
              </w:rPr>
            </w:pPr>
            <w:r w:rsidRPr="00A97062">
              <w:rPr>
                <w:rFonts w:cstheme="minorHAnsi"/>
                <w:sz w:val="24"/>
                <w:szCs w:val="24"/>
              </w:rPr>
              <w:t>Q3, 2004 release (v1.2)</w:t>
            </w:r>
          </w:p>
        </w:tc>
        <w:tc>
          <w:tcPr>
            <w:tcW w:w="2610" w:type="dxa"/>
            <w:shd w:val="clear" w:color="auto" w:fill="FFF2CC" w:themeFill="accent4" w:themeFillTint="33"/>
          </w:tcPr>
          <w:p w14:paraId="0311C7F4" w14:textId="77777777" w:rsidR="00A44150" w:rsidRPr="00A97062" w:rsidRDefault="00A44150" w:rsidP="007F07BA">
            <w:pPr>
              <w:rPr>
                <w:rFonts w:cstheme="minorHAnsi"/>
                <w:sz w:val="24"/>
                <w:szCs w:val="24"/>
              </w:rPr>
            </w:pPr>
          </w:p>
        </w:tc>
        <w:tc>
          <w:tcPr>
            <w:tcW w:w="3780" w:type="dxa"/>
            <w:shd w:val="clear" w:color="auto" w:fill="FFF2CC" w:themeFill="accent4" w:themeFillTint="33"/>
          </w:tcPr>
          <w:p w14:paraId="529B8F2C" w14:textId="0837A7D1" w:rsidR="00A44150" w:rsidRPr="00A97062" w:rsidRDefault="00CB75DF" w:rsidP="007F07BA">
            <w:pPr>
              <w:rPr>
                <w:rFonts w:cstheme="minorHAnsi"/>
                <w:sz w:val="24"/>
                <w:szCs w:val="24"/>
              </w:rPr>
            </w:pPr>
            <w:r w:rsidRPr="00A97062">
              <w:rPr>
                <w:rFonts w:cstheme="minorHAnsi"/>
                <w:sz w:val="24"/>
                <w:szCs w:val="24"/>
              </w:rPr>
              <w:t>Functional images will receive descriptive alternate text; decorative images will receive null alternate text.</w:t>
            </w:r>
          </w:p>
        </w:tc>
      </w:tr>
      <w:tr w:rsidR="00A44150" w:rsidRPr="001C3636" w14:paraId="62411F37" w14:textId="77777777" w:rsidTr="002E1736">
        <w:trPr>
          <w:tblHeader/>
        </w:trPr>
        <w:tc>
          <w:tcPr>
            <w:tcW w:w="1975" w:type="dxa"/>
          </w:tcPr>
          <w:p w14:paraId="3AC4184C" w14:textId="77777777" w:rsidR="00A44150" w:rsidRPr="001C3636" w:rsidRDefault="00A44150" w:rsidP="007F07BA">
            <w:pPr>
              <w:rPr>
                <w:rFonts w:cstheme="minorHAnsi"/>
              </w:rPr>
            </w:pPr>
          </w:p>
        </w:tc>
        <w:tc>
          <w:tcPr>
            <w:tcW w:w="1800" w:type="dxa"/>
          </w:tcPr>
          <w:p w14:paraId="0FE4F560" w14:textId="77777777" w:rsidR="00A44150" w:rsidRPr="001C3636" w:rsidRDefault="00A44150" w:rsidP="007F07BA">
            <w:pPr>
              <w:rPr>
                <w:rFonts w:cstheme="minorHAnsi"/>
              </w:rPr>
            </w:pPr>
          </w:p>
        </w:tc>
        <w:tc>
          <w:tcPr>
            <w:tcW w:w="2610" w:type="dxa"/>
          </w:tcPr>
          <w:p w14:paraId="5DA62E94" w14:textId="77777777" w:rsidR="00A44150" w:rsidRPr="001C3636" w:rsidRDefault="00A44150" w:rsidP="007F07BA">
            <w:pPr>
              <w:rPr>
                <w:rFonts w:cstheme="minorHAnsi"/>
              </w:rPr>
            </w:pPr>
          </w:p>
        </w:tc>
        <w:tc>
          <w:tcPr>
            <w:tcW w:w="1620" w:type="dxa"/>
          </w:tcPr>
          <w:p w14:paraId="4B55C147" w14:textId="77777777" w:rsidR="00A44150" w:rsidRPr="001C3636" w:rsidRDefault="00A44150" w:rsidP="007F07BA">
            <w:pPr>
              <w:rPr>
                <w:rFonts w:cstheme="minorHAnsi"/>
              </w:rPr>
            </w:pPr>
          </w:p>
        </w:tc>
        <w:tc>
          <w:tcPr>
            <w:tcW w:w="2610" w:type="dxa"/>
          </w:tcPr>
          <w:p w14:paraId="4B47BD3C" w14:textId="77777777" w:rsidR="00A44150" w:rsidRPr="001C3636" w:rsidRDefault="00A44150" w:rsidP="007F07BA">
            <w:pPr>
              <w:rPr>
                <w:rFonts w:cstheme="minorHAnsi"/>
              </w:rPr>
            </w:pPr>
          </w:p>
        </w:tc>
        <w:tc>
          <w:tcPr>
            <w:tcW w:w="3780" w:type="dxa"/>
          </w:tcPr>
          <w:p w14:paraId="33E48EA5" w14:textId="2A3EEE46" w:rsidR="00A44150" w:rsidRPr="001C3636" w:rsidRDefault="00A44150" w:rsidP="007F07BA">
            <w:pPr>
              <w:rPr>
                <w:rFonts w:cstheme="minorHAnsi"/>
              </w:rPr>
            </w:pPr>
          </w:p>
        </w:tc>
      </w:tr>
      <w:tr w:rsidR="00132E10" w:rsidRPr="001C3636" w14:paraId="6EE330E3" w14:textId="77777777" w:rsidTr="002E1736">
        <w:trPr>
          <w:tblHeader/>
        </w:trPr>
        <w:tc>
          <w:tcPr>
            <w:tcW w:w="1975" w:type="dxa"/>
            <w:shd w:val="clear" w:color="auto" w:fill="FFFFFF" w:themeFill="background1"/>
          </w:tcPr>
          <w:p w14:paraId="7757618F" w14:textId="43A8B83D" w:rsidR="00A44150" w:rsidRPr="001C3636" w:rsidRDefault="00A44150" w:rsidP="007F07BA">
            <w:pPr>
              <w:rPr>
                <w:rFonts w:cstheme="minorHAnsi"/>
              </w:rPr>
            </w:pPr>
          </w:p>
        </w:tc>
        <w:tc>
          <w:tcPr>
            <w:tcW w:w="1800" w:type="dxa"/>
            <w:shd w:val="clear" w:color="auto" w:fill="FFFFFF" w:themeFill="background1"/>
          </w:tcPr>
          <w:p w14:paraId="6E46B052" w14:textId="77777777" w:rsidR="00A44150" w:rsidRPr="001C3636" w:rsidRDefault="00A44150" w:rsidP="007F07BA">
            <w:pPr>
              <w:rPr>
                <w:rFonts w:cstheme="minorHAnsi"/>
              </w:rPr>
            </w:pPr>
          </w:p>
        </w:tc>
        <w:tc>
          <w:tcPr>
            <w:tcW w:w="2610" w:type="dxa"/>
            <w:shd w:val="clear" w:color="auto" w:fill="FFFFFF" w:themeFill="background1"/>
          </w:tcPr>
          <w:p w14:paraId="28E71FEB" w14:textId="77777777" w:rsidR="00A44150" w:rsidRPr="001C3636" w:rsidRDefault="00A44150" w:rsidP="007F07BA">
            <w:pPr>
              <w:rPr>
                <w:rFonts w:cstheme="minorHAnsi"/>
              </w:rPr>
            </w:pPr>
          </w:p>
        </w:tc>
        <w:tc>
          <w:tcPr>
            <w:tcW w:w="1620" w:type="dxa"/>
            <w:shd w:val="clear" w:color="auto" w:fill="FFFFFF" w:themeFill="background1"/>
          </w:tcPr>
          <w:p w14:paraId="45C04407" w14:textId="77777777" w:rsidR="00A44150" w:rsidRPr="001C3636" w:rsidRDefault="00A44150" w:rsidP="007F07BA">
            <w:pPr>
              <w:rPr>
                <w:rFonts w:cstheme="minorHAnsi"/>
              </w:rPr>
            </w:pPr>
          </w:p>
        </w:tc>
        <w:tc>
          <w:tcPr>
            <w:tcW w:w="2610" w:type="dxa"/>
            <w:shd w:val="clear" w:color="auto" w:fill="FFFFFF" w:themeFill="background1"/>
          </w:tcPr>
          <w:p w14:paraId="32359E11" w14:textId="77777777" w:rsidR="00A44150" w:rsidRPr="001C3636" w:rsidRDefault="00A44150" w:rsidP="007F07BA">
            <w:pPr>
              <w:rPr>
                <w:rFonts w:cstheme="minorHAnsi"/>
              </w:rPr>
            </w:pPr>
          </w:p>
        </w:tc>
        <w:tc>
          <w:tcPr>
            <w:tcW w:w="3780" w:type="dxa"/>
            <w:shd w:val="clear" w:color="auto" w:fill="FFFFFF" w:themeFill="background1"/>
          </w:tcPr>
          <w:p w14:paraId="7BFE8938" w14:textId="11061A8F" w:rsidR="00A44150" w:rsidRPr="001C3636" w:rsidRDefault="00A44150" w:rsidP="007F07BA">
            <w:pPr>
              <w:rPr>
                <w:rFonts w:cstheme="minorHAnsi"/>
              </w:rPr>
            </w:pPr>
          </w:p>
        </w:tc>
      </w:tr>
      <w:tr w:rsidR="00721481" w:rsidRPr="001C3636" w14:paraId="12E35E71" w14:textId="77777777" w:rsidTr="002E1736">
        <w:trPr>
          <w:tblHeader/>
        </w:trPr>
        <w:tc>
          <w:tcPr>
            <w:tcW w:w="1975" w:type="dxa"/>
            <w:shd w:val="clear" w:color="auto" w:fill="FFFFFF" w:themeFill="background1"/>
          </w:tcPr>
          <w:p w14:paraId="4A14C718" w14:textId="77777777" w:rsidR="00721481" w:rsidRPr="001C3636" w:rsidRDefault="00721481" w:rsidP="007F07BA">
            <w:pPr>
              <w:rPr>
                <w:rFonts w:cstheme="minorHAnsi"/>
              </w:rPr>
            </w:pPr>
          </w:p>
        </w:tc>
        <w:tc>
          <w:tcPr>
            <w:tcW w:w="1800" w:type="dxa"/>
            <w:shd w:val="clear" w:color="auto" w:fill="FFFFFF" w:themeFill="background1"/>
          </w:tcPr>
          <w:p w14:paraId="1A26D0BE" w14:textId="77777777" w:rsidR="00721481" w:rsidRPr="001C3636" w:rsidRDefault="00721481" w:rsidP="007F07BA">
            <w:pPr>
              <w:rPr>
                <w:rFonts w:cstheme="minorHAnsi"/>
              </w:rPr>
            </w:pPr>
          </w:p>
        </w:tc>
        <w:tc>
          <w:tcPr>
            <w:tcW w:w="2610" w:type="dxa"/>
            <w:shd w:val="clear" w:color="auto" w:fill="FFFFFF" w:themeFill="background1"/>
          </w:tcPr>
          <w:p w14:paraId="5E22C783" w14:textId="77777777" w:rsidR="00721481" w:rsidRPr="001C3636" w:rsidRDefault="00721481" w:rsidP="007F07BA">
            <w:pPr>
              <w:rPr>
                <w:rFonts w:cstheme="minorHAnsi"/>
              </w:rPr>
            </w:pPr>
          </w:p>
        </w:tc>
        <w:tc>
          <w:tcPr>
            <w:tcW w:w="1620" w:type="dxa"/>
            <w:shd w:val="clear" w:color="auto" w:fill="FFFFFF" w:themeFill="background1"/>
          </w:tcPr>
          <w:p w14:paraId="774CD928" w14:textId="77777777" w:rsidR="00721481" w:rsidRPr="001C3636" w:rsidRDefault="00721481" w:rsidP="007F07BA">
            <w:pPr>
              <w:rPr>
                <w:rFonts w:cstheme="minorHAnsi"/>
              </w:rPr>
            </w:pPr>
          </w:p>
        </w:tc>
        <w:tc>
          <w:tcPr>
            <w:tcW w:w="2610" w:type="dxa"/>
            <w:shd w:val="clear" w:color="auto" w:fill="FFFFFF" w:themeFill="background1"/>
          </w:tcPr>
          <w:p w14:paraId="5A33DB4D" w14:textId="77777777" w:rsidR="00721481" w:rsidRPr="001C3636" w:rsidRDefault="00721481" w:rsidP="007F07BA">
            <w:pPr>
              <w:rPr>
                <w:rFonts w:cstheme="minorHAnsi"/>
              </w:rPr>
            </w:pPr>
          </w:p>
        </w:tc>
        <w:tc>
          <w:tcPr>
            <w:tcW w:w="3780" w:type="dxa"/>
            <w:shd w:val="clear" w:color="auto" w:fill="FFFFFF" w:themeFill="background1"/>
          </w:tcPr>
          <w:p w14:paraId="1270F7E9" w14:textId="77777777" w:rsidR="00721481" w:rsidRPr="001C3636" w:rsidRDefault="00721481" w:rsidP="007F07BA">
            <w:pPr>
              <w:rPr>
                <w:rFonts w:cstheme="minorHAnsi"/>
              </w:rPr>
            </w:pPr>
          </w:p>
        </w:tc>
      </w:tr>
      <w:tr w:rsidR="00132E10" w:rsidRPr="001C3636" w14:paraId="66F2E35C" w14:textId="77777777" w:rsidTr="002E1736">
        <w:trPr>
          <w:tblHeader/>
        </w:trPr>
        <w:tc>
          <w:tcPr>
            <w:tcW w:w="1975" w:type="dxa"/>
            <w:shd w:val="clear" w:color="auto" w:fill="FFFFFF" w:themeFill="background1"/>
          </w:tcPr>
          <w:p w14:paraId="37AAE2C1" w14:textId="77777777" w:rsidR="00721481" w:rsidRPr="001C3636" w:rsidRDefault="00721481" w:rsidP="007F07BA">
            <w:pPr>
              <w:rPr>
                <w:rFonts w:cstheme="minorHAnsi"/>
              </w:rPr>
            </w:pPr>
          </w:p>
        </w:tc>
        <w:tc>
          <w:tcPr>
            <w:tcW w:w="1800" w:type="dxa"/>
            <w:shd w:val="clear" w:color="auto" w:fill="FFFFFF" w:themeFill="background1"/>
          </w:tcPr>
          <w:p w14:paraId="31C9C774" w14:textId="77777777" w:rsidR="00721481" w:rsidRPr="001C3636" w:rsidRDefault="00721481" w:rsidP="007F07BA">
            <w:pPr>
              <w:rPr>
                <w:rFonts w:cstheme="minorHAnsi"/>
              </w:rPr>
            </w:pPr>
          </w:p>
        </w:tc>
        <w:tc>
          <w:tcPr>
            <w:tcW w:w="2610" w:type="dxa"/>
            <w:shd w:val="clear" w:color="auto" w:fill="FFFFFF" w:themeFill="background1"/>
          </w:tcPr>
          <w:p w14:paraId="24F56F9B" w14:textId="77777777" w:rsidR="00721481" w:rsidRPr="001C3636" w:rsidRDefault="00721481" w:rsidP="007F07BA">
            <w:pPr>
              <w:rPr>
                <w:rFonts w:cstheme="minorHAnsi"/>
              </w:rPr>
            </w:pPr>
          </w:p>
        </w:tc>
        <w:tc>
          <w:tcPr>
            <w:tcW w:w="1620" w:type="dxa"/>
            <w:shd w:val="clear" w:color="auto" w:fill="FFFFFF" w:themeFill="background1"/>
          </w:tcPr>
          <w:p w14:paraId="76C74534" w14:textId="77777777" w:rsidR="00721481" w:rsidRPr="001C3636" w:rsidRDefault="00721481" w:rsidP="007F07BA">
            <w:pPr>
              <w:rPr>
                <w:rFonts w:cstheme="minorHAnsi"/>
              </w:rPr>
            </w:pPr>
          </w:p>
        </w:tc>
        <w:tc>
          <w:tcPr>
            <w:tcW w:w="2610" w:type="dxa"/>
            <w:shd w:val="clear" w:color="auto" w:fill="FFFFFF" w:themeFill="background1"/>
          </w:tcPr>
          <w:p w14:paraId="55B6C90F" w14:textId="77777777" w:rsidR="00721481" w:rsidRPr="001C3636" w:rsidRDefault="00721481" w:rsidP="007F07BA">
            <w:pPr>
              <w:rPr>
                <w:rFonts w:cstheme="minorHAnsi"/>
              </w:rPr>
            </w:pPr>
          </w:p>
        </w:tc>
        <w:tc>
          <w:tcPr>
            <w:tcW w:w="3780" w:type="dxa"/>
            <w:shd w:val="clear" w:color="auto" w:fill="FFFFFF" w:themeFill="background1"/>
          </w:tcPr>
          <w:p w14:paraId="604C3750" w14:textId="77777777" w:rsidR="00721481" w:rsidRPr="001C3636" w:rsidRDefault="00721481" w:rsidP="007F07BA">
            <w:pPr>
              <w:rPr>
                <w:rFonts w:cstheme="minorHAnsi"/>
              </w:rPr>
            </w:pPr>
          </w:p>
        </w:tc>
      </w:tr>
      <w:tr w:rsidR="00721481" w:rsidRPr="001C3636" w14:paraId="7A805ABE" w14:textId="77777777" w:rsidTr="002E1736">
        <w:trPr>
          <w:tblHeader/>
        </w:trPr>
        <w:tc>
          <w:tcPr>
            <w:tcW w:w="1975" w:type="dxa"/>
          </w:tcPr>
          <w:p w14:paraId="4DA18ECD" w14:textId="77777777" w:rsidR="00721481" w:rsidRPr="001C3636" w:rsidRDefault="00721481" w:rsidP="007F07BA">
            <w:pPr>
              <w:rPr>
                <w:rFonts w:cstheme="minorHAnsi"/>
              </w:rPr>
            </w:pPr>
          </w:p>
        </w:tc>
        <w:tc>
          <w:tcPr>
            <w:tcW w:w="1800" w:type="dxa"/>
          </w:tcPr>
          <w:p w14:paraId="49F03FEA" w14:textId="77777777" w:rsidR="00721481" w:rsidRPr="001C3636" w:rsidRDefault="00721481" w:rsidP="007F07BA">
            <w:pPr>
              <w:rPr>
                <w:rFonts w:cstheme="minorHAnsi"/>
              </w:rPr>
            </w:pPr>
          </w:p>
        </w:tc>
        <w:tc>
          <w:tcPr>
            <w:tcW w:w="2610" w:type="dxa"/>
          </w:tcPr>
          <w:p w14:paraId="20D0CE00" w14:textId="77777777" w:rsidR="00721481" w:rsidRPr="001C3636" w:rsidRDefault="00721481" w:rsidP="007F07BA">
            <w:pPr>
              <w:rPr>
                <w:rFonts w:cstheme="minorHAnsi"/>
              </w:rPr>
            </w:pPr>
          </w:p>
        </w:tc>
        <w:tc>
          <w:tcPr>
            <w:tcW w:w="1620" w:type="dxa"/>
          </w:tcPr>
          <w:p w14:paraId="057B8F40" w14:textId="77777777" w:rsidR="00721481" w:rsidRPr="001C3636" w:rsidRDefault="00721481" w:rsidP="007F07BA">
            <w:pPr>
              <w:rPr>
                <w:rFonts w:cstheme="minorHAnsi"/>
              </w:rPr>
            </w:pPr>
          </w:p>
        </w:tc>
        <w:tc>
          <w:tcPr>
            <w:tcW w:w="2610" w:type="dxa"/>
          </w:tcPr>
          <w:p w14:paraId="70333508" w14:textId="77777777" w:rsidR="00721481" w:rsidRPr="001C3636" w:rsidRDefault="00721481" w:rsidP="007F07BA">
            <w:pPr>
              <w:rPr>
                <w:rFonts w:cstheme="minorHAnsi"/>
              </w:rPr>
            </w:pPr>
          </w:p>
        </w:tc>
        <w:tc>
          <w:tcPr>
            <w:tcW w:w="3780" w:type="dxa"/>
          </w:tcPr>
          <w:p w14:paraId="7786693E" w14:textId="77777777" w:rsidR="00721481" w:rsidRPr="001C3636" w:rsidRDefault="00721481" w:rsidP="007F07BA">
            <w:pPr>
              <w:rPr>
                <w:rFonts w:cstheme="minorHAnsi"/>
              </w:rPr>
            </w:pPr>
          </w:p>
        </w:tc>
      </w:tr>
      <w:tr w:rsidR="00560F74" w:rsidRPr="001C3636" w14:paraId="7B240A33" w14:textId="77777777" w:rsidTr="002E1736">
        <w:trPr>
          <w:tblHeader/>
        </w:trPr>
        <w:tc>
          <w:tcPr>
            <w:tcW w:w="1975" w:type="dxa"/>
          </w:tcPr>
          <w:p w14:paraId="6DB6225C" w14:textId="77777777" w:rsidR="00560F74" w:rsidRPr="001C3636" w:rsidRDefault="00560F74" w:rsidP="007F07BA">
            <w:pPr>
              <w:rPr>
                <w:rFonts w:cstheme="minorHAnsi"/>
              </w:rPr>
            </w:pPr>
          </w:p>
        </w:tc>
        <w:tc>
          <w:tcPr>
            <w:tcW w:w="1800" w:type="dxa"/>
          </w:tcPr>
          <w:p w14:paraId="7F512066" w14:textId="77777777" w:rsidR="00560F74" w:rsidRPr="001C3636" w:rsidRDefault="00560F74" w:rsidP="007F07BA">
            <w:pPr>
              <w:rPr>
                <w:rFonts w:cstheme="minorHAnsi"/>
              </w:rPr>
            </w:pPr>
          </w:p>
        </w:tc>
        <w:tc>
          <w:tcPr>
            <w:tcW w:w="2610" w:type="dxa"/>
          </w:tcPr>
          <w:p w14:paraId="6654F6BE" w14:textId="77777777" w:rsidR="00560F74" w:rsidRPr="001C3636" w:rsidRDefault="00560F74" w:rsidP="007F07BA">
            <w:pPr>
              <w:rPr>
                <w:rFonts w:cstheme="minorHAnsi"/>
              </w:rPr>
            </w:pPr>
          </w:p>
        </w:tc>
        <w:tc>
          <w:tcPr>
            <w:tcW w:w="1620" w:type="dxa"/>
          </w:tcPr>
          <w:p w14:paraId="648AC371" w14:textId="77777777" w:rsidR="00560F74" w:rsidRPr="001C3636" w:rsidRDefault="00560F74" w:rsidP="007F07BA">
            <w:pPr>
              <w:rPr>
                <w:rFonts w:cstheme="minorHAnsi"/>
              </w:rPr>
            </w:pPr>
          </w:p>
        </w:tc>
        <w:tc>
          <w:tcPr>
            <w:tcW w:w="2610" w:type="dxa"/>
          </w:tcPr>
          <w:p w14:paraId="3A78BFE3" w14:textId="77777777" w:rsidR="00560F74" w:rsidRPr="001C3636" w:rsidRDefault="00560F74" w:rsidP="007F07BA">
            <w:pPr>
              <w:rPr>
                <w:rFonts w:cstheme="minorHAnsi"/>
              </w:rPr>
            </w:pPr>
          </w:p>
        </w:tc>
        <w:tc>
          <w:tcPr>
            <w:tcW w:w="3780" w:type="dxa"/>
          </w:tcPr>
          <w:p w14:paraId="45662847" w14:textId="77777777" w:rsidR="00560F74" w:rsidRPr="001C3636" w:rsidRDefault="00560F74" w:rsidP="007F07BA">
            <w:pPr>
              <w:rPr>
                <w:rFonts w:cstheme="minorHAnsi"/>
              </w:rPr>
            </w:pPr>
          </w:p>
        </w:tc>
      </w:tr>
    </w:tbl>
    <w:p w14:paraId="05365870" w14:textId="77777777" w:rsidR="001C3636" w:rsidRDefault="001C3636" w:rsidP="001C3636"/>
    <w:p w14:paraId="3117BECE" w14:textId="45FD264C" w:rsidR="00E80548" w:rsidRPr="00E80548" w:rsidRDefault="00E80548" w:rsidP="00E80548">
      <w:pPr>
        <w:pStyle w:val="Heading2"/>
      </w:pPr>
      <w:r w:rsidRPr="00E80548">
        <w:t>Additional Information</w:t>
      </w:r>
      <w:r w:rsidR="007807A1">
        <w:tab/>
      </w:r>
    </w:p>
    <w:p w14:paraId="66418ACC" w14:textId="7BF5C9B6" w:rsidR="007807A1" w:rsidRDefault="007807A1" w:rsidP="00E80548">
      <w:pPr>
        <w:rPr>
          <w:rFonts w:cstheme="minorHAnsi"/>
        </w:rPr>
      </w:pPr>
      <w:r w:rsidRPr="007807A1">
        <w:rPr>
          <w:rFonts w:cstheme="minorHAnsi"/>
          <w:noProof/>
        </w:rPr>
        <mc:AlternateContent>
          <mc:Choice Requires="wps">
            <w:drawing>
              <wp:anchor distT="45720" distB="45720" distL="114300" distR="114300" simplePos="0" relativeHeight="251659264" behindDoc="0" locked="0" layoutInCell="1" allowOverlap="1" wp14:anchorId="4DCF8BB6" wp14:editId="62F20649">
                <wp:simplePos x="0" y="0"/>
                <wp:positionH relativeFrom="column">
                  <wp:posOffset>38100</wp:posOffset>
                </wp:positionH>
                <wp:positionV relativeFrom="paragraph">
                  <wp:posOffset>327660</wp:posOffset>
                </wp:positionV>
                <wp:extent cx="8972550" cy="1219200"/>
                <wp:effectExtent l="0" t="0" r="19050" b="19050"/>
                <wp:wrapSquare wrapText="bothSides"/>
                <wp:docPr id="217" name="Text Box 2" descr="Textbox to add additional information about your accessibility pl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219200"/>
                        </a:xfrm>
                        <a:prstGeom prst="rect">
                          <a:avLst/>
                        </a:prstGeom>
                        <a:solidFill>
                          <a:srgbClr val="FFFFFF"/>
                        </a:solidFill>
                        <a:ln w="9525">
                          <a:solidFill>
                            <a:srgbClr val="000000"/>
                          </a:solidFill>
                          <a:miter lim="800000"/>
                          <a:headEnd/>
                          <a:tailEnd/>
                        </a:ln>
                      </wps:spPr>
                      <wps:txbx>
                        <w:txbxContent>
                          <w:p w14:paraId="7B76AD7D" w14:textId="2379B22A" w:rsidR="007807A1" w:rsidRDefault="00780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F8BB6" id="_x0000_t202" coordsize="21600,21600" o:spt="202" path="m,l,21600r21600,l21600,xe">
                <v:stroke joinstyle="miter"/>
                <v:path gradientshapeok="t" o:connecttype="rect"/>
              </v:shapetype>
              <v:shape id="Text Box 2" o:spid="_x0000_s1026" type="#_x0000_t202" alt="Textbox to add additional information about your accessibility plan." style="position:absolute;margin-left:3pt;margin-top:25.8pt;width:706.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">
                <v:textbox>
                  <w:txbxContent>
                    <w:p w14:paraId="7B76AD7D" w14:textId="2379B22A" w:rsidR="007807A1" w:rsidRDefault="007807A1"/>
                  </w:txbxContent>
                </v:textbox>
                <w10:wrap type="square"/>
              </v:shape>
            </w:pict>
          </mc:Fallback>
        </mc:AlternateContent>
      </w:r>
      <w:r w:rsidR="00E80548" w:rsidRPr="00041F97">
        <w:rPr>
          <w:rFonts w:cstheme="minorHAnsi"/>
          <w:sz w:val="24"/>
          <w:szCs w:val="24"/>
        </w:rPr>
        <w:t>Provide any additional information regarding accessibility plans</w:t>
      </w:r>
      <w:r>
        <w:rPr>
          <w:rFonts w:cstheme="minorHAnsi"/>
          <w:sz w:val="24"/>
          <w:szCs w:val="24"/>
        </w:rPr>
        <w:t>:</w:t>
      </w:r>
    </w:p>
    <w:p w14:paraId="4131810B" w14:textId="43875D3A" w:rsidR="00721481" w:rsidRPr="001C3636" w:rsidRDefault="00AA40E4" w:rsidP="00AA40E4">
      <w:pPr>
        <w:tabs>
          <w:tab w:val="left" w:pos="8205"/>
        </w:tabs>
        <w:rPr>
          <w:rFonts w:cstheme="minorHAnsi"/>
        </w:rPr>
      </w:pPr>
      <w:r>
        <w:rPr>
          <w:rFonts w:cstheme="minorHAnsi"/>
        </w:rPr>
        <w:tab/>
      </w:r>
    </w:p>
    <w:sectPr w:rsidR="00721481" w:rsidRPr="001C3636" w:rsidSect="00CB75DF">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61C5B" w14:textId="77777777" w:rsidR="00156088" w:rsidRDefault="00156088" w:rsidP="00F40AA8">
      <w:pPr>
        <w:spacing w:after="0" w:line="240" w:lineRule="auto"/>
      </w:pPr>
      <w:r>
        <w:separator/>
      </w:r>
    </w:p>
  </w:endnote>
  <w:endnote w:type="continuationSeparator" w:id="0">
    <w:p w14:paraId="3768004D" w14:textId="77777777" w:rsidR="00156088" w:rsidRDefault="00156088" w:rsidP="00F4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E417" w14:textId="73694161" w:rsidR="00F40AA8" w:rsidRDefault="00F40AA8" w:rsidP="00F40AA8">
    <w:pPr>
      <w:pStyle w:val="Footer"/>
      <w:jc w:val="center"/>
    </w:pPr>
    <w:r>
      <w:rPr>
        <w:noProof/>
      </w:rPr>
      <w:drawing>
        <wp:inline distT="0" distB="0" distL="0" distR="0" wp14:anchorId="27FE259E" wp14:editId="27F1BA8B">
          <wp:extent cx="6858000" cy="256525"/>
          <wp:effectExtent l="0" t="0" r="0" b="0"/>
          <wp:docPr id="7" name="Picture 7" descr="University of Misso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versity of Missouri"/>
                  <pic:cNvPicPr/>
                </pic:nvPicPr>
                <pic:blipFill>
                  <a:blip r:embed="rId1">
                    <a:extLst>
                      <a:ext uri="{28A0092B-C50C-407E-A947-70E740481C1C}">
                        <a14:useLocalDpi xmlns:a14="http://schemas.microsoft.com/office/drawing/2010/main" val="0"/>
                      </a:ext>
                    </a:extLst>
                  </a:blip>
                  <a:stretch>
                    <a:fillRect/>
                  </a:stretch>
                </pic:blipFill>
                <pic:spPr>
                  <a:xfrm>
                    <a:off x="0" y="0"/>
                    <a:ext cx="6858000" cy="256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44ED0" w14:textId="77777777" w:rsidR="00156088" w:rsidRDefault="00156088" w:rsidP="00F40AA8">
      <w:pPr>
        <w:spacing w:after="0" w:line="240" w:lineRule="auto"/>
      </w:pPr>
      <w:r>
        <w:separator/>
      </w:r>
    </w:p>
  </w:footnote>
  <w:footnote w:type="continuationSeparator" w:id="0">
    <w:p w14:paraId="3CB9B79C" w14:textId="77777777" w:rsidR="00156088" w:rsidRDefault="00156088" w:rsidP="00F40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05A2" w14:textId="7F4E07E9" w:rsidR="00792152" w:rsidRDefault="00792152" w:rsidP="00792152">
    <w:pPr>
      <w:pStyle w:val="Header"/>
      <w:jc w:val="right"/>
    </w:pP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9277B"/>
    <w:multiLevelType w:val="hybridMultilevel"/>
    <w:tmpl w:val="9A6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B71D8"/>
    <w:multiLevelType w:val="hybridMultilevel"/>
    <w:tmpl w:val="0F78B8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A94FF79-F285-4EC8-92EB-6BE47AD08D1C}"/>
    <w:docVar w:name="dgnword-eventsink" w:val="1630379605056"/>
  </w:docVars>
  <w:rsids>
    <w:rsidRoot w:val="00F827AC"/>
    <w:rsid w:val="00023FE1"/>
    <w:rsid w:val="000276A4"/>
    <w:rsid w:val="00041F97"/>
    <w:rsid w:val="000A6B9C"/>
    <w:rsid w:val="000C5413"/>
    <w:rsid w:val="00105638"/>
    <w:rsid w:val="00132E10"/>
    <w:rsid w:val="0013589E"/>
    <w:rsid w:val="00156088"/>
    <w:rsid w:val="001C3636"/>
    <w:rsid w:val="001D6457"/>
    <w:rsid w:val="002131F4"/>
    <w:rsid w:val="00241898"/>
    <w:rsid w:val="00242D41"/>
    <w:rsid w:val="00260496"/>
    <w:rsid w:val="002A1B1A"/>
    <w:rsid w:val="002C205E"/>
    <w:rsid w:val="002C243B"/>
    <w:rsid w:val="002D197E"/>
    <w:rsid w:val="002E1736"/>
    <w:rsid w:val="00303182"/>
    <w:rsid w:val="00331A91"/>
    <w:rsid w:val="003B5502"/>
    <w:rsid w:val="003E08A5"/>
    <w:rsid w:val="003F1A01"/>
    <w:rsid w:val="004003B6"/>
    <w:rsid w:val="00451F59"/>
    <w:rsid w:val="0048421F"/>
    <w:rsid w:val="00560F74"/>
    <w:rsid w:val="005D1348"/>
    <w:rsid w:val="005D7BBB"/>
    <w:rsid w:val="00600307"/>
    <w:rsid w:val="006A7031"/>
    <w:rsid w:val="006C3A86"/>
    <w:rsid w:val="00721481"/>
    <w:rsid w:val="00752B2D"/>
    <w:rsid w:val="00752DF1"/>
    <w:rsid w:val="00760E63"/>
    <w:rsid w:val="007807A1"/>
    <w:rsid w:val="00792152"/>
    <w:rsid w:val="007F07BA"/>
    <w:rsid w:val="007F371A"/>
    <w:rsid w:val="00845C67"/>
    <w:rsid w:val="0084735A"/>
    <w:rsid w:val="00853B71"/>
    <w:rsid w:val="009131B9"/>
    <w:rsid w:val="009B6878"/>
    <w:rsid w:val="00A20FC9"/>
    <w:rsid w:val="00A44150"/>
    <w:rsid w:val="00A6702B"/>
    <w:rsid w:val="00A97062"/>
    <w:rsid w:val="00AA40E4"/>
    <w:rsid w:val="00BF6F3E"/>
    <w:rsid w:val="00BF7EDC"/>
    <w:rsid w:val="00C72292"/>
    <w:rsid w:val="00C92DB9"/>
    <w:rsid w:val="00CB75DF"/>
    <w:rsid w:val="00CC72FE"/>
    <w:rsid w:val="00CE14F2"/>
    <w:rsid w:val="00D21539"/>
    <w:rsid w:val="00D4371A"/>
    <w:rsid w:val="00D85543"/>
    <w:rsid w:val="00E50125"/>
    <w:rsid w:val="00E5260D"/>
    <w:rsid w:val="00E61D1C"/>
    <w:rsid w:val="00E80548"/>
    <w:rsid w:val="00EE6E64"/>
    <w:rsid w:val="00F024D7"/>
    <w:rsid w:val="00F1302F"/>
    <w:rsid w:val="00F25A9F"/>
    <w:rsid w:val="00F34974"/>
    <w:rsid w:val="00F40AA8"/>
    <w:rsid w:val="00F827AC"/>
    <w:rsid w:val="00FE3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D0EE0"/>
  <w15:chartTrackingRefBased/>
  <w15:docId w15:val="{51CE2D2A-332B-40F8-B46D-3FF8F0F3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48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21481"/>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92DB9"/>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636"/>
    <w:pPr>
      <w:spacing w:before="120" w:after="120" w:line="240" w:lineRule="auto"/>
      <w:ind w:left="720"/>
    </w:pPr>
    <w:rPr>
      <w:rFonts w:ascii="Calibri" w:eastAsia="Calibri" w:hAnsi="Calibri" w:cs="Times New Roman"/>
      <w:sz w:val="20"/>
      <w:szCs w:val="20"/>
    </w:rPr>
  </w:style>
  <w:style w:type="paragraph" w:styleId="Title">
    <w:name w:val="Title"/>
    <w:basedOn w:val="Normal"/>
    <w:next w:val="Normal"/>
    <w:link w:val="TitleChar"/>
    <w:uiPriority w:val="10"/>
    <w:qFormat/>
    <w:rsid w:val="00A441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15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21481"/>
    <w:rPr>
      <w:rFonts w:eastAsiaTheme="majorEastAsia" w:cstheme="majorBidi"/>
      <w:b/>
      <w:sz w:val="28"/>
      <w:szCs w:val="26"/>
    </w:rPr>
  </w:style>
  <w:style w:type="table" w:styleId="PlainTable1">
    <w:name w:val="Plain Table 1"/>
    <w:basedOn w:val="TableNormal"/>
    <w:uiPriority w:val="41"/>
    <w:rsid w:val="00A441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21481"/>
    <w:rPr>
      <w:rFonts w:eastAsiaTheme="majorEastAsia" w:cstheme="majorBidi"/>
      <w:b/>
      <w:sz w:val="40"/>
      <w:szCs w:val="32"/>
    </w:rPr>
  </w:style>
  <w:style w:type="character" w:styleId="Hyperlink">
    <w:name w:val="Hyperlink"/>
    <w:basedOn w:val="DefaultParagraphFont"/>
    <w:uiPriority w:val="99"/>
    <w:semiHidden/>
    <w:unhideWhenUsed/>
    <w:rsid w:val="00600307"/>
    <w:rPr>
      <w:color w:val="0000FF"/>
      <w:u w:val="single"/>
    </w:rPr>
  </w:style>
  <w:style w:type="character" w:styleId="FollowedHyperlink">
    <w:name w:val="FollowedHyperlink"/>
    <w:basedOn w:val="DefaultParagraphFont"/>
    <w:uiPriority w:val="99"/>
    <w:semiHidden/>
    <w:unhideWhenUsed/>
    <w:rsid w:val="00600307"/>
    <w:rPr>
      <w:color w:val="954F72" w:themeColor="followedHyperlink"/>
      <w:u w:val="single"/>
    </w:rPr>
  </w:style>
  <w:style w:type="paragraph" w:styleId="NormalWeb">
    <w:name w:val="Normal (Web)"/>
    <w:basedOn w:val="Normal"/>
    <w:uiPriority w:val="99"/>
    <w:unhideWhenUsed/>
    <w:rsid w:val="00600307"/>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7F37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D4371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F40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A8"/>
  </w:style>
  <w:style w:type="paragraph" w:styleId="Footer">
    <w:name w:val="footer"/>
    <w:basedOn w:val="Normal"/>
    <w:link w:val="FooterChar"/>
    <w:uiPriority w:val="99"/>
    <w:unhideWhenUsed/>
    <w:rsid w:val="00F40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A8"/>
  </w:style>
  <w:style w:type="paragraph" w:styleId="BalloonText">
    <w:name w:val="Balloon Text"/>
    <w:basedOn w:val="Normal"/>
    <w:link w:val="BalloonTextChar"/>
    <w:uiPriority w:val="99"/>
    <w:semiHidden/>
    <w:unhideWhenUsed/>
    <w:rsid w:val="00C92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DB9"/>
    <w:rPr>
      <w:rFonts w:ascii="Segoe UI" w:hAnsi="Segoe UI" w:cs="Segoe UI"/>
      <w:sz w:val="18"/>
      <w:szCs w:val="18"/>
    </w:rPr>
  </w:style>
  <w:style w:type="table" w:styleId="GridTable4-Accent5">
    <w:name w:val="Grid Table 4 Accent 5"/>
    <w:basedOn w:val="TableNormal"/>
    <w:uiPriority w:val="49"/>
    <w:rsid w:val="00C92DB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3Char">
    <w:name w:val="Heading 3 Char"/>
    <w:basedOn w:val="DefaultParagraphFont"/>
    <w:link w:val="Heading3"/>
    <w:uiPriority w:val="9"/>
    <w:rsid w:val="00C92DB9"/>
    <w:rPr>
      <w:rFonts w:eastAsiaTheme="majorEastAsia" w:cstheme="majorBidi"/>
      <w:b/>
      <w:sz w:val="24"/>
      <w:szCs w:val="24"/>
    </w:rPr>
  </w:style>
  <w:style w:type="character" w:styleId="PlaceholderText">
    <w:name w:val="Placeholder Text"/>
    <w:basedOn w:val="DefaultParagraphFont"/>
    <w:uiPriority w:val="99"/>
    <w:semiHidden/>
    <w:rsid w:val="003B5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3073">
      <w:bodyDiv w:val="1"/>
      <w:marLeft w:val="0"/>
      <w:marRight w:val="0"/>
      <w:marTop w:val="0"/>
      <w:marBottom w:val="0"/>
      <w:divBdr>
        <w:top w:val="none" w:sz="0" w:space="0" w:color="auto"/>
        <w:left w:val="none" w:sz="0" w:space="0" w:color="auto"/>
        <w:bottom w:val="none" w:sz="0" w:space="0" w:color="auto"/>
        <w:right w:val="none" w:sz="0" w:space="0" w:color="auto"/>
      </w:divBdr>
    </w:div>
    <w:div w:id="175392354">
      <w:bodyDiv w:val="1"/>
      <w:marLeft w:val="0"/>
      <w:marRight w:val="0"/>
      <w:marTop w:val="0"/>
      <w:marBottom w:val="0"/>
      <w:divBdr>
        <w:top w:val="none" w:sz="0" w:space="0" w:color="auto"/>
        <w:left w:val="none" w:sz="0" w:space="0" w:color="auto"/>
        <w:bottom w:val="none" w:sz="0" w:space="0" w:color="auto"/>
        <w:right w:val="none" w:sz="0" w:space="0" w:color="auto"/>
      </w:divBdr>
    </w:div>
    <w:div w:id="134879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access.missouri.edu/policies/" TargetMode="External"/><Relationship Id="rId4" Type="http://schemas.openxmlformats.org/officeDocument/2006/relationships/settings" Target="settings.xml"/><Relationship Id="rId9" Type="http://schemas.openxmlformats.org/officeDocument/2006/relationships/hyperlink" Target="https://digitalaccess.missouri.edu/polic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37FC-2723-4871-AEC3-D3A60AFE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Carmen</dc:creator>
  <cp:keywords/>
  <dc:description/>
  <cp:lastModifiedBy>Schafer, Carmen</cp:lastModifiedBy>
  <cp:revision>19</cp:revision>
  <dcterms:created xsi:type="dcterms:W3CDTF">2021-01-08T14:46:00Z</dcterms:created>
  <dcterms:modified xsi:type="dcterms:W3CDTF">2021-01-08T17:07:00Z</dcterms:modified>
</cp:coreProperties>
</file>